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C3079" w14:textId="77777777" w:rsidR="0073558D" w:rsidRDefault="0073558D" w:rsidP="0073558D">
      <w:pPr>
        <w:tabs>
          <w:tab w:val="left" w:pos="6804"/>
        </w:tabs>
        <w:ind w:left="5529"/>
      </w:pPr>
      <w:r>
        <w:t>Valstybinių ir savivaldybių švietimo</w:t>
      </w:r>
    </w:p>
    <w:p w14:paraId="0ACC5399" w14:textId="77777777" w:rsidR="0073558D" w:rsidRDefault="0073558D" w:rsidP="0073558D">
      <w:pPr>
        <w:tabs>
          <w:tab w:val="left" w:pos="6804"/>
        </w:tabs>
        <w:ind w:left="5529"/>
      </w:pPr>
      <w:r>
        <w:t>įstaigų (išskyrus aukštąsias mokyklas)</w:t>
      </w:r>
    </w:p>
    <w:p w14:paraId="5BAFCC8D" w14:textId="77777777" w:rsidR="0073558D" w:rsidRDefault="0073558D" w:rsidP="0073558D">
      <w:pPr>
        <w:tabs>
          <w:tab w:val="left" w:pos="6804"/>
        </w:tabs>
        <w:ind w:left="5529"/>
      </w:pPr>
      <w:r>
        <w:t>vadovų, jų pavaduotojų ugdymui, ugdymą</w:t>
      </w:r>
    </w:p>
    <w:p w14:paraId="0247315E" w14:textId="77777777" w:rsidR="0073558D" w:rsidRDefault="0073558D" w:rsidP="0073558D">
      <w:pPr>
        <w:tabs>
          <w:tab w:val="left" w:pos="6804"/>
        </w:tabs>
        <w:ind w:left="5529"/>
      </w:pPr>
      <w:r>
        <w:t>organizuojančių skyrių vedėjų veiklos</w:t>
      </w:r>
    </w:p>
    <w:p w14:paraId="003D8518" w14:textId="77777777" w:rsidR="0073558D" w:rsidRDefault="0073558D" w:rsidP="0073558D">
      <w:pPr>
        <w:tabs>
          <w:tab w:val="left" w:pos="6804"/>
        </w:tabs>
        <w:ind w:left="5529"/>
        <w:rPr>
          <w:lang w:eastAsia="lt-LT"/>
        </w:rPr>
      </w:pPr>
      <w:r>
        <w:t>vertinimo nuostatų</w:t>
      </w:r>
    </w:p>
    <w:p w14:paraId="5327A810" w14:textId="77777777" w:rsidR="0073558D" w:rsidRDefault="0073558D" w:rsidP="0073558D">
      <w:pPr>
        <w:tabs>
          <w:tab w:val="left" w:pos="6804"/>
        </w:tabs>
        <w:ind w:left="5529"/>
        <w:rPr>
          <w:lang w:eastAsia="ar-SA"/>
        </w:rPr>
      </w:pPr>
      <w:r>
        <w:rPr>
          <w:lang w:eastAsia="ar-SA"/>
        </w:rPr>
        <w:t>1 priedas</w:t>
      </w:r>
    </w:p>
    <w:p w14:paraId="33673D15" w14:textId="77777777" w:rsidR="0073558D" w:rsidRDefault="0073558D" w:rsidP="0073558D">
      <w:pPr>
        <w:tabs>
          <w:tab w:val="left" w:pos="6237"/>
          <w:tab w:val="right" w:pos="8306"/>
        </w:tabs>
      </w:pPr>
    </w:p>
    <w:p w14:paraId="1A9F1EF4" w14:textId="77777777" w:rsidR="0073558D" w:rsidRDefault="0073558D" w:rsidP="0073558D">
      <w:pPr>
        <w:jc w:val="center"/>
        <w:rPr>
          <w:b/>
          <w:bCs/>
          <w:lang w:eastAsia="lt-LT"/>
        </w:rPr>
      </w:pPr>
      <w:r>
        <w:rPr>
          <w:b/>
          <w:bCs/>
          <w:lang w:eastAsia="lt-LT"/>
        </w:rPr>
        <w:t>(Švietimo įstaigos (išskyrus aukštąją mokyklą) vadovo metų veiklos ataskaitos forma)</w:t>
      </w:r>
    </w:p>
    <w:p w14:paraId="657345B0" w14:textId="77777777" w:rsidR="0073558D" w:rsidRDefault="0073558D" w:rsidP="0073558D">
      <w:pPr>
        <w:jc w:val="center"/>
        <w:rPr>
          <w:b/>
          <w:bCs/>
          <w:lang w:eastAsia="lt-LT"/>
        </w:rPr>
      </w:pPr>
    </w:p>
    <w:p w14:paraId="124562FB" w14:textId="77777777" w:rsidR="0073558D" w:rsidRPr="002F0C03" w:rsidRDefault="0073558D" w:rsidP="0073558D">
      <w:pPr>
        <w:tabs>
          <w:tab w:val="left" w:pos="14656"/>
        </w:tabs>
        <w:jc w:val="center"/>
        <w:rPr>
          <w:b/>
          <w:caps/>
          <w:lang w:eastAsia="lt-LT"/>
        </w:rPr>
      </w:pPr>
      <w:r w:rsidRPr="002F0C03">
        <w:rPr>
          <w:b/>
          <w:caps/>
          <w:lang w:eastAsia="lt-LT"/>
        </w:rPr>
        <w:t>Pakruojo vaikų lopšelis – darželis „Saulutė“</w:t>
      </w:r>
    </w:p>
    <w:p w14:paraId="0AF2FC32" w14:textId="77777777" w:rsidR="0073558D" w:rsidRDefault="0073558D" w:rsidP="0073558D">
      <w:pPr>
        <w:tabs>
          <w:tab w:val="left" w:pos="14656"/>
        </w:tabs>
        <w:jc w:val="center"/>
        <w:rPr>
          <w:sz w:val="20"/>
          <w:szCs w:val="20"/>
          <w:lang w:eastAsia="lt-LT"/>
        </w:rPr>
      </w:pPr>
      <w:r>
        <w:rPr>
          <w:sz w:val="20"/>
          <w:szCs w:val="20"/>
          <w:lang w:eastAsia="lt-LT"/>
        </w:rPr>
        <w:t>(švietimo įstaigos pavadinimas)</w:t>
      </w:r>
    </w:p>
    <w:p w14:paraId="26C1C8CE" w14:textId="77777777" w:rsidR="0073558D" w:rsidRDefault="0073558D" w:rsidP="0073558D">
      <w:pPr>
        <w:tabs>
          <w:tab w:val="left" w:pos="14656"/>
        </w:tabs>
        <w:jc w:val="center"/>
        <w:rPr>
          <w:b/>
          <w:caps/>
          <w:lang w:eastAsia="lt-LT"/>
        </w:rPr>
      </w:pPr>
      <w:r w:rsidRPr="002F0C03">
        <w:rPr>
          <w:b/>
          <w:caps/>
          <w:lang w:eastAsia="lt-LT"/>
        </w:rPr>
        <w:t xml:space="preserve">Direktoriaus pavaduotojos ugdymui, </w:t>
      </w:r>
    </w:p>
    <w:p w14:paraId="73415AFA" w14:textId="77777777" w:rsidR="0073558D" w:rsidRPr="002F0C03" w:rsidRDefault="0073558D" w:rsidP="0073558D">
      <w:pPr>
        <w:tabs>
          <w:tab w:val="left" w:pos="14656"/>
        </w:tabs>
        <w:jc w:val="center"/>
        <w:rPr>
          <w:b/>
          <w:caps/>
          <w:lang w:eastAsia="lt-LT"/>
        </w:rPr>
      </w:pPr>
      <w:r>
        <w:rPr>
          <w:b/>
          <w:caps/>
          <w:lang w:eastAsia="lt-LT"/>
        </w:rPr>
        <w:t>atliekančios direktorĖS</w:t>
      </w:r>
      <w:r w:rsidRPr="002F0C03">
        <w:rPr>
          <w:b/>
          <w:caps/>
          <w:lang w:eastAsia="lt-LT"/>
        </w:rPr>
        <w:t xml:space="preserve"> funkcijas, </w:t>
      </w:r>
    </w:p>
    <w:p w14:paraId="2D4C285A" w14:textId="77777777" w:rsidR="0073558D" w:rsidRPr="002F0C03" w:rsidRDefault="0073558D" w:rsidP="0073558D">
      <w:pPr>
        <w:tabs>
          <w:tab w:val="left" w:pos="14656"/>
        </w:tabs>
        <w:jc w:val="center"/>
        <w:rPr>
          <w:b/>
          <w:caps/>
          <w:lang w:eastAsia="lt-LT"/>
        </w:rPr>
      </w:pPr>
      <w:r w:rsidRPr="002F0C03">
        <w:rPr>
          <w:b/>
          <w:caps/>
          <w:lang w:eastAsia="lt-LT"/>
        </w:rPr>
        <w:t>Alinos Palionienės</w:t>
      </w:r>
    </w:p>
    <w:p w14:paraId="5DB4BE2A" w14:textId="77777777" w:rsidR="0073558D" w:rsidRDefault="0073558D" w:rsidP="0073558D">
      <w:pPr>
        <w:jc w:val="center"/>
        <w:rPr>
          <w:sz w:val="20"/>
          <w:szCs w:val="20"/>
          <w:lang w:eastAsia="lt-LT"/>
        </w:rPr>
      </w:pPr>
      <w:r>
        <w:rPr>
          <w:sz w:val="20"/>
          <w:szCs w:val="20"/>
          <w:lang w:eastAsia="lt-LT"/>
        </w:rPr>
        <w:t>(švietimo įstaigos vadovo vardas ir pavardė)</w:t>
      </w:r>
    </w:p>
    <w:p w14:paraId="79F0374F" w14:textId="77777777" w:rsidR="0073558D" w:rsidRDefault="0073558D" w:rsidP="0073558D">
      <w:pPr>
        <w:jc w:val="center"/>
        <w:rPr>
          <w:b/>
          <w:bCs/>
          <w:lang w:eastAsia="lt-LT"/>
        </w:rPr>
      </w:pPr>
      <w:r>
        <w:rPr>
          <w:b/>
          <w:bCs/>
          <w:lang w:eastAsia="lt-LT"/>
        </w:rPr>
        <w:t>METŲ VEIKLOS ATASKAITA</w:t>
      </w:r>
    </w:p>
    <w:p w14:paraId="0F86BAAD" w14:textId="77777777" w:rsidR="0073558D" w:rsidRDefault="0073558D" w:rsidP="0073558D">
      <w:pPr>
        <w:jc w:val="center"/>
        <w:rPr>
          <w:lang w:eastAsia="lt-LT"/>
        </w:rPr>
      </w:pPr>
    </w:p>
    <w:p w14:paraId="3EB444C2" w14:textId="77777777" w:rsidR="0073558D" w:rsidRDefault="0073558D" w:rsidP="0073558D">
      <w:pPr>
        <w:jc w:val="center"/>
        <w:rPr>
          <w:lang w:eastAsia="lt-LT"/>
        </w:rPr>
      </w:pPr>
      <w:r>
        <w:rPr>
          <w:lang w:eastAsia="lt-LT"/>
        </w:rPr>
        <w:t>2022-01-20  Nr.</w:t>
      </w:r>
    </w:p>
    <w:p w14:paraId="24BE8C03" w14:textId="77777777" w:rsidR="0073558D" w:rsidRPr="00EB10FD" w:rsidRDefault="0073558D" w:rsidP="0073558D">
      <w:pPr>
        <w:jc w:val="center"/>
        <w:rPr>
          <w:sz w:val="20"/>
          <w:szCs w:val="20"/>
          <w:lang w:eastAsia="lt-LT"/>
        </w:rPr>
      </w:pPr>
      <w:r w:rsidRPr="00EB10FD">
        <w:rPr>
          <w:sz w:val="20"/>
          <w:szCs w:val="20"/>
          <w:lang w:eastAsia="lt-LT"/>
        </w:rPr>
        <w:t>(data)</w:t>
      </w:r>
    </w:p>
    <w:p w14:paraId="3D0E1825" w14:textId="77777777" w:rsidR="0073558D" w:rsidRDefault="0073558D" w:rsidP="0073558D">
      <w:pPr>
        <w:tabs>
          <w:tab w:val="left" w:pos="3828"/>
        </w:tabs>
        <w:jc w:val="center"/>
        <w:rPr>
          <w:lang w:eastAsia="lt-LT"/>
        </w:rPr>
      </w:pPr>
      <w:r>
        <w:rPr>
          <w:lang w:eastAsia="lt-LT"/>
        </w:rPr>
        <w:t>Pakruojis</w:t>
      </w:r>
    </w:p>
    <w:p w14:paraId="60C1211A" w14:textId="77777777" w:rsidR="0073558D" w:rsidRPr="00800B9E" w:rsidRDefault="0073558D" w:rsidP="0073558D">
      <w:pPr>
        <w:tabs>
          <w:tab w:val="left" w:pos="3828"/>
        </w:tabs>
        <w:jc w:val="center"/>
        <w:rPr>
          <w:sz w:val="20"/>
          <w:szCs w:val="20"/>
          <w:lang w:eastAsia="lt-LT"/>
        </w:rPr>
      </w:pPr>
      <w:r w:rsidRPr="00EB10FD">
        <w:rPr>
          <w:sz w:val="20"/>
          <w:szCs w:val="20"/>
          <w:lang w:eastAsia="lt-LT"/>
        </w:rPr>
        <w:t>(sudarymo vieta)</w:t>
      </w:r>
    </w:p>
    <w:p w14:paraId="6C1FBE3B" w14:textId="77777777" w:rsidR="0073558D" w:rsidRDefault="0073558D" w:rsidP="0073558D">
      <w:pPr>
        <w:jc w:val="center"/>
        <w:rPr>
          <w:lang w:eastAsia="lt-LT"/>
        </w:rPr>
      </w:pPr>
    </w:p>
    <w:p w14:paraId="18D1CAD5" w14:textId="77777777" w:rsidR="0073558D" w:rsidRDefault="0073558D" w:rsidP="0073558D">
      <w:pPr>
        <w:jc w:val="center"/>
        <w:rPr>
          <w:b/>
          <w:bCs/>
          <w:lang w:eastAsia="lt-LT"/>
        </w:rPr>
      </w:pPr>
      <w:r>
        <w:rPr>
          <w:b/>
          <w:bCs/>
          <w:lang w:eastAsia="lt-LT"/>
        </w:rPr>
        <w:t>I SKYRIUS</w:t>
      </w:r>
    </w:p>
    <w:p w14:paraId="435F0859" w14:textId="77777777" w:rsidR="0073558D" w:rsidRDefault="0073558D" w:rsidP="0073558D">
      <w:pPr>
        <w:jc w:val="center"/>
        <w:rPr>
          <w:b/>
          <w:bCs/>
          <w:lang w:eastAsia="lt-LT"/>
        </w:rPr>
      </w:pPr>
      <w:r>
        <w:rPr>
          <w:b/>
          <w:bCs/>
          <w:lang w:eastAsia="lt-LT"/>
        </w:rPr>
        <w:t>STRATEGINIO PLANO IR METINIO VEIKLOS PLANO ĮGYVENDINIMAS</w:t>
      </w:r>
    </w:p>
    <w:p w14:paraId="2FD0164D" w14:textId="77777777" w:rsidR="0073558D" w:rsidRDefault="0073558D" w:rsidP="0073558D">
      <w:pPr>
        <w:jc w:val="center"/>
        <w:rPr>
          <w:b/>
          <w:bCs/>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3558D" w14:paraId="6D4E3ECD" w14:textId="77777777" w:rsidTr="00D26ED6">
        <w:tc>
          <w:tcPr>
            <w:tcW w:w="9775" w:type="dxa"/>
            <w:tcBorders>
              <w:top w:val="single" w:sz="4" w:space="0" w:color="auto"/>
              <w:left w:val="single" w:sz="4" w:space="0" w:color="auto"/>
              <w:bottom w:val="single" w:sz="4" w:space="0" w:color="auto"/>
              <w:right w:val="single" w:sz="4" w:space="0" w:color="auto"/>
            </w:tcBorders>
          </w:tcPr>
          <w:p w14:paraId="5CF444E3" w14:textId="77777777" w:rsidR="0073558D" w:rsidRDefault="0073558D" w:rsidP="00D26ED6">
            <w:pPr>
              <w:jc w:val="center"/>
              <w:rPr>
                <w:sz w:val="20"/>
                <w:szCs w:val="20"/>
                <w:lang w:eastAsia="lt-LT"/>
              </w:rPr>
            </w:pPr>
          </w:p>
          <w:p w14:paraId="2203AC28" w14:textId="77777777" w:rsidR="0073558D" w:rsidRDefault="0073558D" w:rsidP="00D26ED6">
            <w:pPr>
              <w:jc w:val="center"/>
              <w:rPr>
                <w:sz w:val="20"/>
                <w:szCs w:val="20"/>
                <w:lang w:eastAsia="lt-LT"/>
              </w:rPr>
            </w:pPr>
            <w:r>
              <w:rPr>
                <w:sz w:val="20"/>
                <w:szCs w:val="20"/>
                <w:lang w:eastAsia="lt-LT"/>
              </w:rPr>
              <w:t>(Švietimo įstaigos strateginio plano ir metinio veiklos plano įgyvendinimo kryptys ir svariausi rezultatai bei rodikliai)</w:t>
            </w:r>
          </w:p>
          <w:p w14:paraId="01F03F65" w14:textId="77777777" w:rsidR="0073558D" w:rsidRDefault="0073558D" w:rsidP="00D26ED6">
            <w:pPr>
              <w:jc w:val="center"/>
              <w:rPr>
                <w:sz w:val="20"/>
                <w:szCs w:val="20"/>
                <w:lang w:eastAsia="lt-LT"/>
              </w:rPr>
            </w:pPr>
          </w:p>
          <w:p w14:paraId="78BCB664" w14:textId="77777777" w:rsidR="0073558D" w:rsidRDefault="0073558D" w:rsidP="00D26ED6">
            <w:pPr>
              <w:overflowPunct w:val="0"/>
              <w:ind w:left="142" w:right="203"/>
              <w:jc w:val="both"/>
              <w:textAlignment w:val="baseline"/>
            </w:pPr>
            <w:r>
              <w:t xml:space="preserve">               </w:t>
            </w:r>
            <w:r w:rsidRPr="00A17620">
              <w:t>Įgyvendinant įstaigos strateginio plano pagrindinį tikslą - plėtoti kokybišką ikimokyklinį ir priešmokyklinį ugdymą, garantuojantį visapusišką prieinamumą bei kurti saugią, į vaiką orientuotą aplinką – 202</w:t>
            </w:r>
            <w:r>
              <w:t>1</w:t>
            </w:r>
            <w:r w:rsidRPr="00A17620">
              <w:t xml:space="preserve"> metų veiklos plane buvo numatyta  ikimokyklinio ir priešmokyklinio ugdymo</w:t>
            </w:r>
            <w:r>
              <w:t xml:space="preserve"> kokybės gerinimą sieti su ugdomojo turinio orientavimu į bendruomenei saugias socialines ir emocines sąlygas. </w:t>
            </w:r>
            <w:r w:rsidRPr="00A17620">
              <w:t xml:space="preserve"> Kelti</w:t>
            </w:r>
            <w:r>
              <w:t xml:space="preserve"> m</w:t>
            </w:r>
            <w:r w:rsidRPr="00D913D1">
              <w:t>etinės veiklos uždaviniai</w:t>
            </w:r>
            <w:r>
              <w:t xml:space="preserve"> vykdyti, pagal esamas sąlygas užtikrinant aukštą ugdymo kokybę, kuomet kuriamos emociškai saugios ir sveikos sąlygos lėmė kiekvieno vaiko vertybių, kompetencijų augimo ir sėkmės pastebėjimą, o ikimokyklinio-priešmokyklinio ugdymo mokytojams buvo sudarytos sąlygos plėsti kompetencijas šiuolaikinio ugdymo tikslų įgyvendinimui (išmaniųjų technologijų galimybių išnaudojimui, gerinant ugdytinių pasiekimus, profesinę kompetenciją, komunikaciją su bendruomene). Ugdymo kokybės gerinimas buvo siejamas su įtraukiojo ugdymo vykdymu, užtikrinant ir ugdymosi sunkumų identifikavimą, ir pagalbos priemonių teikimą.</w:t>
            </w:r>
          </w:p>
          <w:p w14:paraId="7AAE1D14" w14:textId="77777777" w:rsidR="0073558D" w:rsidRDefault="0073558D" w:rsidP="00D26ED6">
            <w:pPr>
              <w:ind w:left="142" w:right="203" w:firstLine="851"/>
              <w:jc w:val="both"/>
            </w:pPr>
            <w:r w:rsidRPr="002905E1">
              <w:rPr>
                <w:b/>
              </w:rPr>
              <w:t xml:space="preserve"> Ugdymo paslaugos kokybė</w:t>
            </w:r>
            <w:r>
              <w:t xml:space="preserve"> buvo užtikrinama, įgyvendinant ikimokyklinio ugdymo programą „Aš sau patinku!“, Priešmokyklinio ugdymo bendrąją programą, prevencines socialinių-emocinių sunkumų įveikimo programas „</w:t>
            </w:r>
            <w:proofErr w:type="spellStart"/>
            <w:r>
              <w:t>Zipio</w:t>
            </w:r>
            <w:proofErr w:type="spellEnd"/>
            <w:r>
              <w:t xml:space="preserve"> draugai“, „</w:t>
            </w:r>
            <w:proofErr w:type="spellStart"/>
            <w:r>
              <w:t>Kimochiai</w:t>
            </w:r>
            <w:proofErr w:type="spellEnd"/>
            <w:r>
              <w:t>“, papildomo ugdymo programas „</w:t>
            </w:r>
            <w:proofErr w:type="spellStart"/>
            <w:r>
              <w:t>SaulyTUČIAI</w:t>
            </w:r>
            <w:proofErr w:type="spellEnd"/>
            <w:r>
              <w:t>“, etnokultūrinis ugdymas, „</w:t>
            </w:r>
            <w:proofErr w:type="spellStart"/>
            <w:r>
              <w:t>Sveikatiada</w:t>
            </w:r>
            <w:proofErr w:type="spellEnd"/>
            <w:r>
              <w:t xml:space="preserve">“, taikant </w:t>
            </w:r>
            <w:r w:rsidRPr="005E0EC4">
              <w:rPr>
                <w:color w:val="000000"/>
              </w:rPr>
              <w:t>inovatyv</w:t>
            </w:r>
            <w:r>
              <w:rPr>
                <w:color w:val="000000"/>
              </w:rPr>
              <w:t>iąsias</w:t>
            </w:r>
            <w:r w:rsidRPr="005E0EC4">
              <w:rPr>
                <w:color w:val="000000"/>
              </w:rPr>
              <w:t xml:space="preserve"> </w:t>
            </w:r>
            <w:r>
              <w:rPr>
                <w:color w:val="000000"/>
              </w:rPr>
              <w:t xml:space="preserve">programas </w:t>
            </w:r>
            <w:r w:rsidRPr="005E0EC4">
              <w:rPr>
                <w:color w:val="000000"/>
              </w:rPr>
              <w:t>(</w:t>
            </w:r>
            <w:r w:rsidRPr="00AF0BDC">
              <w:rPr>
                <w:rFonts w:eastAsia="Calibri"/>
                <w:iCs/>
              </w:rPr>
              <w:t>lavinamoji šviesos lenta</w:t>
            </w:r>
            <w:r>
              <w:rPr>
                <w:rFonts w:eastAsia="Calibri"/>
                <w:iCs/>
              </w:rPr>
              <w:t>, interaktyviosios grindys, planšetės su edukacinėmis lavinamosiomis programėlėmis priešmokyklinėje grupėje,</w:t>
            </w:r>
            <w:r w:rsidRPr="00393A89">
              <w:rPr>
                <w:color w:val="000000"/>
              </w:rPr>
              <w:t xml:space="preserve"> </w:t>
            </w:r>
            <w:r w:rsidRPr="005E0EC4">
              <w:rPr>
                <w:color w:val="000000"/>
              </w:rPr>
              <w:t>skaitmeniniai įrankiai interaktyvioms užduotims kurti</w:t>
            </w:r>
            <w:r>
              <w:rPr>
                <w:rFonts w:eastAsia="Calibri"/>
                <w:iCs/>
              </w:rPr>
              <w:t>)</w:t>
            </w:r>
            <w:r>
              <w:t xml:space="preserve">. Veiklą vykdė 5 grupės: 1 ankstyvojo ugdymo, 3 - ikimokyklinio ugdymo, 1- priešmokyklinio ugdymo. Įstaigoje veikla dėl covid-19 apribojimų, susirgimų ir izoliavimosi būtinybės kai kuriais atvejais buvo organizuojama netolygiai, atsižvelgiant į esamas sąlygas, situacijas. 2021 m. ugdymo paslauga teikta 90-čiai ugdytinių (12 </w:t>
            </w:r>
            <w:proofErr w:type="spellStart"/>
            <w:r>
              <w:t>priešmokyklinukų</w:t>
            </w:r>
            <w:proofErr w:type="spellEnd"/>
            <w:r>
              <w:t xml:space="preserve">, 78 ikimokyklinukams). Šeimų poreikiai, priimant vaikus į įstaigą, buvo patenkinti; atskirais atvejais dėl priėmimo buvo komunikuojama su kitomis miesto įstaigomis ir rastas palankus šeimai sprendimas. Švietimo pagalbos specialisto – logopedo pagalbą gavo 27 ugdytiniai; 6 iš jų turėjo didelius arba vidutinius specialiuosius poreikius. Po 2020 m. teiktos </w:t>
            </w:r>
            <w:r>
              <w:lastRenderedPageBreak/>
              <w:t xml:space="preserve">paraiškos Nacionalinei švietimo agentūrai gautas finansavimas 0,75 etato mokytojo padėjėjo pareigybei, tad galėjome garantuoti pagalbą ir prieinamumą visiems ugdytiniams. Laiku buvo pastebėti ir identifikuoti vaikų ugdymosi sunkumai bei drauge su Vaiko gerovės komisija, PPT tarnyba nustatytos pagalbos teikimo priemonės.  </w:t>
            </w:r>
            <w:r w:rsidRPr="00044BE5">
              <w:rPr>
                <w:bCs/>
              </w:rPr>
              <w:t xml:space="preserve">Lopšelyje – darželyje </w:t>
            </w:r>
            <w:r>
              <w:rPr>
                <w:bCs/>
              </w:rPr>
              <w:t>darbuotojų pareigybių skaičius per metus kito:</w:t>
            </w:r>
            <w:r w:rsidRPr="00044BE5">
              <w:rPr>
                <w:bCs/>
              </w:rPr>
              <w:t xml:space="preserve"> </w:t>
            </w:r>
            <w:r>
              <w:rPr>
                <w:bCs/>
              </w:rPr>
              <w:t xml:space="preserve">metų pradžioje buvo  </w:t>
            </w:r>
            <w:r w:rsidRPr="00044BE5">
              <w:rPr>
                <w:bCs/>
              </w:rPr>
              <w:t>31</w:t>
            </w:r>
            <w:r>
              <w:rPr>
                <w:bCs/>
              </w:rPr>
              <w:t>, nuo 2021 m. balandžio mėn., gavus finansavimą mokytojo padėjėjo pareigybei – 31,75, o metų pabaigoje, įrengus pastato apsaugos sistemą ir atsisakius dviejų sargų etatų – 29,75. Įstaigoje:</w:t>
            </w:r>
            <w:r w:rsidRPr="00044BE5">
              <w:rPr>
                <w:bCs/>
              </w:rPr>
              <w:t xml:space="preserve"> 2 vadovai (direktoriaus etatas neužpildytas), 1 – švietimo pagalbos specialistas</w:t>
            </w:r>
            <w:r>
              <w:rPr>
                <w:bCs/>
              </w:rPr>
              <w:t xml:space="preserve"> logopedas</w:t>
            </w:r>
            <w:r w:rsidRPr="00044BE5">
              <w:rPr>
                <w:bCs/>
              </w:rPr>
              <w:t>, 12 pedagogų ir 1</w:t>
            </w:r>
            <w:r>
              <w:rPr>
                <w:bCs/>
              </w:rPr>
              <w:t>7</w:t>
            </w:r>
            <w:r w:rsidRPr="00044BE5">
              <w:rPr>
                <w:bCs/>
              </w:rPr>
              <w:t xml:space="preserve"> aptarnaujančio personalo darbuotojų. Darbuotojų amžiaus </w:t>
            </w:r>
            <w:r w:rsidRPr="00E85245">
              <w:rPr>
                <w:bCs/>
              </w:rPr>
              <w:t>vidurkis –</w:t>
            </w:r>
            <w:r>
              <w:rPr>
                <w:bCs/>
              </w:rPr>
              <w:t xml:space="preserve"> 42</w:t>
            </w:r>
            <w:r w:rsidRPr="00E85245">
              <w:rPr>
                <w:bCs/>
              </w:rPr>
              <w:t xml:space="preserve"> m., darbo stažo vidurkis – 1</w:t>
            </w:r>
            <w:r>
              <w:rPr>
                <w:bCs/>
              </w:rPr>
              <w:t>4</w:t>
            </w:r>
            <w:r w:rsidRPr="00E85245">
              <w:rPr>
                <w:bCs/>
              </w:rPr>
              <w:t xml:space="preserve"> m.</w:t>
            </w:r>
            <w:r w:rsidRPr="00044BE5">
              <w:rPr>
                <w:bCs/>
              </w:rPr>
              <w:t xml:space="preserve"> </w:t>
            </w:r>
            <w:r>
              <w:t xml:space="preserve"> </w:t>
            </w:r>
            <w:r w:rsidRPr="00B523DB">
              <w:rPr>
                <w:i/>
              </w:rPr>
              <w:t>Pokytis</w:t>
            </w:r>
            <w:r>
              <w:t>, teikiant ugdymo paslaugas: vaikų skaičius grupėse metų eigoje nežymiai kinta, didžiausias poreikis – ankstyvojo amžiaus vaikų ugdymui; sustiprinta pagalba ir veiklų prieinamumas specialiuosius ugdymosi poreikius turintiems ugdytiniams; dėl galiojančių apribojimų ir nuolat dėl to kintančių sąlygų nepilnai teikiama papildomo ugdymo veiklų paslauga (iki šiol įstaigoje negali vykti krepšinio mokyklos užsiėmimai; vyksta sportinių šokių užsiėmimai). Nuo 2021 m. lapkričio mėnesio atnaujintai teikiamos sveikatos specialisto konsultacijos ir pagalba.  Darbuotojų kolektyvas jaunėja.</w:t>
            </w:r>
          </w:p>
          <w:p w14:paraId="049E77B0" w14:textId="77777777" w:rsidR="0073558D" w:rsidRPr="00F939E7" w:rsidRDefault="0073558D" w:rsidP="00D26ED6">
            <w:pPr>
              <w:ind w:firstLine="714"/>
              <w:jc w:val="both"/>
              <w:rPr>
                <w:bCs/>
                <w:shd w:val="clear" w:color="auto" w:fill="FFFFFF"/>
              </w:rPr>
            </w:pPr>
            <w:r>
              <w:t xml:space="preserve">       Užtikrinant </w:t>
            </w:r>
            <w:r w:rsidRPr="002905E1">
              <w:rPr>
                <w:b/>
              </w:rPr>
              <w:t>ikimokyklinio</w:t>
            </w:r>
            <w:r>
              <w:rPr>
                <w:b/>
              </w:rPr>
              <w:t xml:space="preserve">-priešmokyklinio </w:t>
            </w:r>
            <w:r w:rsidRPr="002905E1">
              <w:rPr>
                <w:b/>
              </w:rPr>
              <w:t>ugdymo program</w:t>
            </w:r>
            <w:r>
              <w:rPr>
                <w:b/>
              </w:rPr>
              <w:t>ų</w:t>
            </w:r>
            <w:r w:rsidRPr="002905E1">
              <w:rPr>
                <w:b/>
              </w:rPr>
              <w:t xml:space="preserve"> įgyvendinimą</w:t>
            </w:r>
            <w:r>
              <w:t xml:space="preserve">, ugdytinių pažanga visose pasiekimų ir kompetencijų srityse buvo fiksuojama, naudojantis individualios pažangos stebėsenos ir vertinimo sistema. Į pasiekimų vertinimą elektroniniame dienyne „Mūsų darželis“ įsitraukė veiklos ir žaidimų kambarėlių pedagogai, pagalbos specialistė.  Plėtojant ugdymo turinį vykdyti pažinimo raidą, teigiamą vaiko ir suaugusiojo emocinį lauką stimuliuojantys projektai ir programos: </w:t>
            </w:r>
            <w:r w:rsidRPr="002905E1">
              <w:t>„</w:t>
            </w:r>
            <w:r>
              <w:t>Popieriaus kerai</w:t>
            </w:r>
            <w:r w:rsidRPr="002905E1">
              <w:t>“, „Žalioji laboratorija“, „P</w:t>
            </w:r>
            <w:r>
              <w:t>enki mano pojūčiai</w:t>
            </w:r>
            <w:r w:rsidRPr="002905E1">
              <w:t>“, „</w:t>
            </w:r>
            <w:r>
              <w:t>Mano miestas Pakruojis</w:t>
            </w:r>
            <w:r w:rsidRPr="002905E1">
              <w:t>“,</w:t>
            </w:r>
            <w:r>
              <w:t xml:space="preserve"> „Vėjas“</w:t>
            </w:r>
            <w:r w:rsidRPr="002905E1">
              <w:t xml:space="preserve"> „</w:t>
            </w:r>
            <w:proofErr w:type="spellStart"/>
            <w:r w:rsidRPr="002905E1">
              <w:t>Sveikatiada</w:t>
            </w:r>
            <w:proofErr w:type="spellEnd"/>
            <w:r w:rsidRPr="002905E1">
              <w:t>“</w:t>
            </w:r>
            <w:r>
              <w:t xml:space="preserve"> </w:t>
            </w:r>
            <w:r w:rsidRPr="002905E1">
              <w:t>ir kitos.</w:t>
            </w:r>
            <w:r>
              <w:t xml:space="preserve"> </w:t>
            </w:r>
            <w:r w:rsidRPr="00F1405D">
              <w:rPr>
                <w:rStyle w:val="Grietas"/>
                <w:b w:val="0"/>
                <w:shd w:val="clear" w:color="auto" w:fill="FFFFFF"/>
              </w:rPr>
              <w:t>Buvo vykdoma ES paramos programa „Vaisių ir daržovių bei pieno produktų vartojimo skatinimas vaikų ugdymo įstaigose“.</w:t>
            </w:r>
            <w:r>
              <w:rPr>
                <w:rStyle w:val="Grietas"/>
                <w:b w:val="0"/>
                <w:shd w:val="clear" w:color="auto" w:fill="FFFFFF"/>
              </w:rPr>
              <w:t xml:space="preserve"> </w:t>
            </w:r>
            <w:r>
              <w:t>Bendruomenės iniciatyvos projektinės veiklos organizavimui pritraukė įstaigai papildomų lėšų: Atliekų tvarkymo centro projektas „Mes rūšiuojam“ – 246 Eur, 1,</w:t>
            </w:r>
            <w:r w:rsidRPr="0049667D">
              <w:rPr>
                <w:bCs/>
              </w:rPr>
              <w:t>2 proc. gyventojų pajamų mokesčio lėšos</w:t>
            </w:r>
            <w:r>
              <w:rPr>
                <w:bCs/>
              </w:rPr>
              <w:t xml:space="preserve"> – 785 Eur. Pateikti projektai </w:t>
            </w:r>
            <w:r w:rsidRPr="00963A68">
              <w:t xml:space="preserve">Pakruojo rajono savivaldybės </w:t>
            </w:r>
            <w:r w:rsidRPr="00555156">
              <w:rPr>
                <w:rFonts w:eastAsia="Calibri"/>
              </w:rPr>
              <w:t xml:space="preserve">visuomenės </w:t>
            </w:r>
            <w:r w:rsidRPr="00555156">
              <w:t xml:space="preserve">aplinkosauginio švietimo </w:t>
            </w:r>
            <w:r>
              <w:t>projektų konkursui, sporto rėmimo fondo lėšomis finansuojamam sporto projektui – šiuo metu laukiam jų vertinimo rezultatų. Darželis nominuotas respublikiniame projekte „Mano žalioji palangė“. Stiprinant visapusiško prieinamumo, saugios socialinės emocinės aplinkos kūrimą, pasitelkta kolegiali partnerystė: drauge su Klaipėdos rajono Gargždų lopšelio-darželio „Saulutė“ bendruomene vykdomas tarptautinis ERASMUS projektas „</w:t>
            </w:r>
            <w:proofErr w:type="spellStart"/>
            <w:r w:rsidRPr="00C212A6">
              <w:rPr>
                <w:bCs/>
              </w:rPr>
              <w:t>Inkliuzinė</w:t>
            </w:r>
            <w:proofErr w:type="spellEnd"/>
            <w:r w:rsidRPr="00C212A6">
              <w:rPr>
                <w:bCs/>
              </w:rPr>
              <w:t xml:space="preserve"> technologijų metodika, skirta mokytis ir pagerinti pasakų pasakojimą</w:t>
            </w:r>
            <w:r>
              <w:rPr>
                <w:bCs/>
              </w:rPr>
              <w:t>“, su pastarąja įstaiga aštuonis mėnesius vykdytas bendras projektas „Ikimokyklinio ir priešmokyklinio amžiaus vaikų fizinio ir aktyvaus laisvalaikio įgūdžių skatinimas</w:t>
            </w:r>
            <w:r w:rsidRPr="00F1405D">
              <w:rPr>
                <w:bCs/>
              </w:rPr>
              <w:t>“.</w:t>
            </w:r>
            <w:r w:rsidRPr="00F1405D">
              <w:rPr>
                <w:b/>
              </w:rPr>
              <w:t xml:space="preserve"> </w:t>
            </w:r>
            <w:r w:rsidRPr="006D2059">
              <w:t xml:space="preserve">Atliepiant poreikį pažinti vaiko amžiaus tarpsnių skirtumus, keliamus sunkumus, visai darželio bendruomenei buvo organizuoti mokymai su psichologu – psichoterapeutu E. </w:t>
            </w:r>
            <w:proofErr w:type="spellStart"/>
            <w:r w:rsidRPr="006D2059">
              <w:t>Karmaza</w:t>
            </w:r>
            <w:proofErr w:type="spellEnd"/>
            <w:r w:rsidRPr="006D2059">
              <w:t>.</w:t>
            </w:r>
            <w:r>
              <w:t xml:space="preserve"> Atsižvelgiant į numatomus visoje Lietuvoje pokyčius ikimokykliniame ir priešmokykliniame ugdyme ir seminaruose išklausius pirminę numatomų pokyčių informaciją, buvo  orientuojamasi į šiuolaikiško ugdymo turinį, pagrįstą tyrinėjimais, atradimais, inovatyvaus ugdymo strategijomis, vaikų </w:t>
            </w:r>
            <w:proofErr w:type="spellStart"/>
            <w:r>
              <w:t>informatinio</w:t>
            </w:r>
            <w:proofErr w:type="spellEnd"/>
            <w:r>
              <w:t xml:space="preserve"> mąstymo ugdymą, vykdoma inovatyvi projektinė veikla grupėse, veiklos kambarėliuose, įgyvendinamos STEAM nuostatos. </w:t>
            </w:r>
            <w:r w:rsidRPr="00B523DB">
              <w:rPr>
                <w:i/>
              </w:rPr>
              <w:t>Pokytis</w:t>
            </w:r>
            <w:r>
              <w:t xml:space="preserve">: dėl ikimokyklinėse įstaigose visus metus nepertraukiamai galiojusių Covid-19 įtakotų ribojimų ryšys su šeimomis labiau perkeltas į socialines platformas, koreguotos ugdymą jungiančios integralios ašys; anksčiau itin skatinta spontaniška žaidybinė veikla, bendros teritorijos ir veiklos tapo labiau nukreiptos į mažų teritorijų išnaudojimą, atskirų grupių izoliuotas veiklas. </w:t>
            </w:r>
            <w:r w:rsidRPr="00AF0BDC">
              <w:rPr>
                <w:lang w:eastAsia="lt-LT"/>
              </w:rPr>
              <w:t>Efektyvinta lopšelio-darželio tėvų informavimo sistema apie vaikų pasiekimus ir pažangą</w:t>
            </w:r>
            <w:r>
              <w:rPr>
                <w:lang w:eastAsia="lt-LT"/>
              </w:rPr>
              <w:t>, veiklos planavimą ir organizavimą, išnaudojant</w:t>
            </w:r>
            <w:r w:rsidRPr="00AF0BDC">
              <w:rPr>
                <w:lang w:eastAsia="lt-LT"/>
              </w:rPr>
              <w:t xml:space="preserve"> elektronin</w:t>
            </w:r>
            <w:r>
              <w:rPr>
                <w:lang w:eastAsia="lt-LT"/>
              </w:rPr>
              <w:t>į</w:t>
            </w:r>
            <w:r w:rsidRPr="00AF0BDC">
              <w:rPr>
                <w:lang w:eastAsia="lt-LT"/>
              </w:rPr>
              <w:t xml:space="preserve"> dienyn</w:t>
            </w:r>
            <w:r>
              <w:rPr>
                <w:lang w:eastAsia="lt-LT"/>
              </w:rPr>
              <w:t>ą</w:t>
            </w:r>
            <w:r w:rsidRPr="00AF0BDC">
              <w:rPr>
                <w:lang w:eastAsia="lt-LT"/>
              </w:rPr>
              <w:t xml:space="preserve"> „Mūsų darželis“.</w:t>
            </w:r>
            <w:r>
              <w:rPr>
                <w:lang w:eastAsia="lt-LT"/>
              </w:rPr>
              <w:t xml:space="preserve"> </w:t>
            </w:r>
          </w:p>
          <w:p w14:paraId="4E62524F" w14:textId="77777777" w:rsidR="0073558D" w:rsidRDefault="0073558D" w:rsidP="00D26ED6">
            <w:pPr>
              <w:ind w:left="142" w:right="203" w:firstLine="851"/>
              <w:jc w:val="both"/>
            </w:pPr>
            <w:r>
              <w:t xml:space="preserve">   </w:t>
            </w:r>
            <w:r w:rsidRPr="00F939E7">
              <w:t xml:space="preserve">Stiprinant </w:t>
            </w:r>
            <w:r w:rsidRPr="00F939E7">
              <w:rPr>
                <w:b/>
                <w:bCs/>
                <w:lang w:eastAsia="lt-LT"/>
              </w:rPr>
              <w:t>profesinio augimo kompetencijas</w:t>
            </w:r>
            <w:r>
              <w:rPr>
                <w:b/>
                <w:bCs/>
                <w:lang w:eastAsia="lt-LT"/>
              </w:rPr>
              <w:t>,</w:t>
            </w:r>
            <w:r w:rsidRPr="00BB62FB">
              <w:rPr>
                <w:b/>
              </w:rPr>
              <w:t xml:space="preserve"> </w:t>
            </w:r>
            <w:r w:rsidRPr="00F939E7">
              <w:rPr>
                <w:bCs/>
              </w:rPr>
              <w:t>100 proc.</w:t>
            </w:r>
            <w:r>
              <w:rPr>
                <w:bCs/>
              </w:rPr>
              <w:t xml:space="preserve"> </w:t>
            </w:r>
            <w:r w:rsidRPr="00F939E7">
              <w:rPr>
                <w:bCs/>
              </w:rPr>
              <w:t>ikimokyklinio-priešmokyklinio ugdymo mokytoj</w:t>
            </w:r>
            <w:r>
              <w:rPr>
                <w:bCs/>
              </w:rPr>
              <w:t>ų</w:t>
            </w:r>
            <w:r w:rsidRPr="00F939E7">
              <w:rPr>
                <w:bCs/>
              </w:rPr>
              <w:t xml:space="preserve"> kontakti</w:t>
            </w:r>
            <w:r>
              <w:t xml:space="preserve">niuose ir nuotoliniuose kursuose bei seminaruose ugdėsi vadybines, profesines, bendrakultūrines kompetencijas (vidutinis kvalifikacijos tobulinimo valandų skaičius, tenkantis vienam pedagogui – 46 val.). </w:t>
            </w:r>
            <w:r>
              <w:rPr>
                <w:bCs/>
              </w:rPr>
              <w:t>D</w:t>
            </w:r>
            <w:r w:rsidRPr="00044BE5">
              <w:rPr>
                <w:bCs/>
              </w:rPr>
              <w:t xml:space="preserve">u </w:t>
            </w:r>
            <w:r>
              <w:rPr>
                <w:bCs/>
              </w:rPr>
              <w:t xml:space="preserve">jauni </w:t>
            </w:r>
            <w:r w:rsidRPr="00044BE5">
              <w:rPr>
                <w:bCs/>
              </w:rPr>
              <w:t>peda</w:t>
            </w:r>
            <w:r>
              <w:rPr>
                <w:bCs/>
              </w:rPr>
              <w:t>gogai šiuo metu studijuoja ikimokyklinio-priešmokyklinio ugdymo studijų programose. Vienas pedagogas atestuotas aukštesnei kvalifikacinei kategorijai</w:t>
            </w:r>
            <w:r w:rsidRPr="00BB62FB">
              <w:rPr>
                <w:bCs/>
              </w:rPr>
              <w:t>.</w:t>
            </w:r>
            <w:r w:rsidRPr="00BB62FB">
              <w:t xml:space="preserve"> Skatinta mentorystės bei </w:t>
            </w:r>
            <w:r w:rsidRPr="00BB62FB">
              <w:lastRenderedPageBreak/>
              <w:t xml:space="preserve">akredituotos savanorystės idėja: </w:t>
            </w:r>
            <w:r>
              <w:t xml:space="preserve">dėl covid-19 apribojimų ir reikalavimų </w:t>
            </w:r>
            <w:r w:rsidRPr="00BB62FB">
              <w:t xml:space="preserve">ikimokyklinio, priešmokyklinio ugdymo veiklų organizavime </w:t>
            </w:r>
            <w:r>
              <w:t xml:space="preserve">šįmet </w:t>
            </w:r>
            <w:r w:rsidRPr="00BB62FB">
              <w:t xml:space="preserve">dalyvavo </w:t>
            </w:r>
            <w:r>
              <w:t>viena</w:t>
            </w:r>
            <w:r w:rsidRPr="00BB62FB">
              <w:t xml:space="preserve"> savanorė.</w:t>
            </w:r>
            <w:r w:rsidRPr="0029483E">
              <w:rPr>
                <w:color w:val="00B0F0"/>
              </w:rPr>
              <w:t xml:space="preserve"> </w:t>
            </w:r>
            <w:r w:rsidRPr="007034D2">
              <w:t xml:space="preserve">Darželio mokytojai vadovavo dviejų studentų praktikai. </w:t>
            </w:r>
            <w:r>
              <w:t>Dalyvauta Nacionalinės švietimo agentūros įgyvendinamame projekte „Tęsk“ (</w:t>
            </w:r>
            <w:r w:rsidRPr="001569A6">
              <w:rPr>
                <w:color w:val="212529"/>
              </w:rPr>
              <w:t xml:space="preserve">I modulis „Pradedančiojo mokytojo </w:t>
            </w:r>
            <w:proofErr w:type="spellStart"/>
            <w:r w:rsidRPr="001569A6">
              <w:rPr>
                <w:color w:val="212529"/>
              </w:rPr>
              <w:t>savivaldus</w:t>
            </w:r>
            <w:proofErr w:type="spellEnd"/>
            <w:r w:rsidRPr="001569A6">
              <w:rPr>
                <w:color w:val="212529"/>
              </w:rPr>
              <w:t xml:space="preserve"> ugdymasis“</w:t>
            </w:r>
            <w:r>
              <w:rPr>
                <w:color w:val="212529"/>
              </w:rPr>
              <w:t xml:space="preserve">; </w:t>
            </w:r>
            <w:r w:rsidRPr="001569A6">
              <w:rPr>
                <w:color w:val="212529"/>
              </w:rPr>
              <w:t xml:space="preserve"> II modulis „Pradedančiojo mokytojo bendravimo ir bendradarbiavimo kompetencijų tobulinimas“</w:t>
            </w:r>
            <w:r>
              <w:rPr>
                <w:color w:val="212529"/>
              </w:rPr>
              <w:t>)</w:t>
            </w:r>
            <w:r w:rsidRPr="001569A6">
              <w:rPr>
                <w:color w:val="212529"/>
              </w:rPr>
              <w:t xml:space="preserve"> </w:t>
            </w:r>
            <w:r>
              <w:t xml:space="preserve">– dvi studijas baigusios ir darbą pradėjusios mokytojos šiame projekte prisidėjo prie stažuotės modelio išbandymo, dalyvaudamos </w:t>
            </w:r>
            <w:r w:rsidRPr="001569A6">
              <w:rPr>
                <w:color w:val="212529"/>
                <w:shd w:val="clear" w:color="auto" w:fill="FFFFFF"/>
              </w:rPr>
              <w:t>kvalifikacijos tobulinimo program</w:t>
            </w:r>
            <w:r>
              <w:rPr>
                <w:color w:val="212529"/>
                <w:shd w:val="clear" w:color="auto" w:fill="FFFFFF"/>
              </w:rPr>
              <w:t>oje</w:t>
            </w:r>
            <w:r w:rsidRPr="001569A6">
              <w:rPr>
                <w:color w:val="212529"/>
                <w:shd w:val="clear" w:color="auto" w:fill="FFFFFF"/>
              </w:rPr>
              <w:t xml:space="preserve"> „Pradedančiųjų mokytojų profesinių gebėjimų tobulinimas“</w:t>
            </w:r>
            <w:r>
              <w:rPr>
                <w:color w:val="212529"/>
                <w:shd w:val="clear" w:color="auto" w:fill="FFFFFF"/>
              </w:rPr>
              <w:t xml:space="preserve">: dalyvauta refleksijose, individualiose </w:t>
            </w:r>
            <w:proofErr w:type="spellStart"/>
            <w:r>
              <w:rPr>
                <w:color w:val="212529"/>
                <w:shd w:val="clear" w:color="auto" w:fill="FFFFFF"/>
              </w:rPr>
              <w:t>supervizijose</w:t>
            </w:r>
            <w:proofErr w:type="spellEnd"/>
            <w:r>
              <w:rPr>
                <w:color w:val="212529"/>
                <w:shd w:val="clear" w:color="auto" w:fill="FFFFFF"/>
              </w:rPr>
              <w:t xml:space="preserve">. Įsijungta į nuotolinius mokyklų lyderystės iniciatyvų renginius („Vadovo lyderystė. Kurkime santykį“, „Visi pokyčiai – dėl mokinių mokymosi pažangos“). Siekiant įgyvendinti numatomus pokyčius visų švietimo įstaigų veiklose, darželio vadovo ir priešmokyklinio ugdymo mokytojo komanda dalyvavo Europos sąjungos struktūrinių fondų lėšomis finansuojamame projekte „Inovacijos vaikų darželyje“ – aštuonerių mėnesių mokymuose gautas patyrimas leis mokytojų kolektyvui stiprinti darnaus vystymosi, kūrybingumo kompetencijas, diegti  informacines technologijas ir STEAM elementus ugdyme. </w:t>
            </w:r>
          </w:p>
          <w:p w14:paraId="2CFC8375" w14:textId="77777777" w:rsidR="0073558D" w:rsidRPr="00BB62FB" w:rsidRDefault="0073558D" w:rsidP="00D26ED6">
            <w:pPr>
              <w:ind w:left="142" w:right="203"/>
              <w:jc w:val="both"/>
            </w:pPr>
            <w:r w:rsidRPr="00EE6AAA">
              <w:rPr>
                <w:i/>
              </w:rPr>
              <w:t>Pokytis</w:t>
            </w:r>
            <w:r>
              <w:t xml:space="preserve">: mokytojų </w:t>
            </w:r>
            <w:r w:rsidRPr="00667E74">
              <w:t>aktyvus d</w:t>
            </w:r>
            <w:r w:rsidRPr="00667E74">
              <w:rPr>
                <w:lang w:eastAsia="lt-LT"/>
              </w:rPr>
              <w:t xml:space="preserve">alyvavimas </w:t>
            </w:r>
            <w:r w:rsidRPr="00667E74">
              <w:t>skaitmeninio raštingumo, inovatyvių ugdymo įrankių bei platformų diegimo seminaruose, mokymuose, projektuose leidžia</w:t>
            </w:r>
            <w:r>
              <w:t xml:space="preserve"> įžvelgti teigiamą didėjančią profesinio tobulėjimo dinamiką. </w:t>
            </w:r>
          </w:p>
          <w:p w14:paraId="6E4BE26A" w14:textId="77777777" w:rsidR="0073558D" w:rsidRDefault="0073558D" w:rsidP="00D26ED6">
            <w:pPr>
              <w:overflowPunct w:val="0"/>
              <w:ind w:left="167" w:right="101"/>
              <w:jc w:val="both"/>
              <w:textAlignment w:val="baseline"/>
              <w:rPr>
                <w:b/>
              </w:rPr>
            </w:pPr>
            <w:r w:rsidRPr="00381EC3">
              <w:rPr>
                <w:color w:val="FF0000"/>
              </w:rPr>
              <w:t xml:space="preserve">               </w:t>
            </w:r>
            <w:r w:rsidRPr="00381EC3">
              <w:t>202</w:t>
            </w:r>
            <w:r>
              <w:t>1</w:t>
            </w:r>
            <w:r w:rsidRPr="00381EC3">
              <w:t xml:space="preserve"> m. įstaigoje</w:t>
            </w:r>
            <w:r w:rsidRPr="00381EC3">
              <w:rPr>
                <w:b/>
              </w:rPr>
              <w:t xml:space="preserve"> atliktos kontrolės ir patikrinimai:</w:t>
            </w:r>
            <w:r>
              <w:rPr>
                <w:b/>
              </w:rPr>
              <w:t xml:space="preserve"> </w:t>
            </w:r>
          </w:p>
          <w:p w14:paraId="7039DE36" w14:textId="77777777" w:rsidR="0073558D" w:rsidRDefault="0073558D" w:rsidP="00D26ED6">
            <w:pPr>
              <w:numPr>
                <w:ilvl w:val="0"/>
                <w:numId w:val="1"/>
              </w:numPr>
              <w:overflowPunct w:val="0"/>
              <w:ind w:left="567" w:right="101"/>
              <w:jc w:val="both"/>
              <w:textAlignment w:val="baseline"/>
            </w:pPr>
            <w:r>
              <w:t xml:space="preserve">Vaikų žaidimų aikštelių pagrindinė metinė kontrolė (2021-03-07; technikos kontrolės tarnyba UAB </w:t>
            </w:r>
            <w:proofErr w:type="spellStart"/>
            <w:r>
              <w:t>Tuvlita</w:t>
            </w:r>
            <w:proofErr w:type="spellEnd"/>
            <w:r>
              <w:t xml:space="preserve">). </w:t>
            </w:r>
            <w:r w:rsidRPr="003003F3">
              <w:rPr>
                <w:i/>
              </w:rPr>
              <w:t>Pokytis</w:t>
            </w:r>
            <w:r>
              <w:t>: netinkami objektai kritimo erdvėse bei kiti smulkūs neatitikimai saugumo reikalavimams pašalinti.</w:t>
            </w:r>
          </w:p>
          <w:p w14:paraId="770EB86C" w14:textId="77777777" w:rsidR="0073558D" w:rsidRDefault="0073558D" w:rsidP="00D26ED6">
            <w:pPr>
              <w:numPr>
                <w:ilvl w:val="0"/>
                <w:numId w:val="1"/>
              </w:numPr>
              <w:overflowPunct w:val="0"/>
              <w:ind w:left="567" w:right="101"/>
              <w:jc w:val="both"/>
              <w:textAlignment w:val="baseline"/>
            </w:pPr>
            <w:r>
              <w:t xml:space="preserve">Valstybinės maisto ir veterinarijos tarnybos Šiaulių departamento patikra (2021-09-29 viešojo maitinimo įmonės patikrinimo aktas). </w:t>
            </w:r>
            <w:r w:rsidRPr="00803441">
              <w:rPr>
                <w:i/>
              </w:rPr>
              <w:t>Pokytis</w:t>
            </w:r>
            <w:r>
              <w:t xml:space="preserve">: įsigytos naujos smulkios akte kaip netinkamos naudoti įvardintos virtuvės priemonės. Materialiojo turto paprastojo remonto prekių  ir paslaugų įsigijimo išlaidose  2022 m. asignavimų projekte prašoma 9000 Eur lopšelio-darželio virtuvės remontui. </w:t>
            </w:r>
          </w:p>
          <w:p w14:paraId="0AC5FC5A" w14:textId="77777777" w:rsidR="0073558D" w:rsidRPr="00A6015D" w:rsidRDefault="0073558D" w:rsidP="00D26ED6">
            <w:pPr>
              <w:numPr>
                <w:ilvl w:val="0"/>
                <w:numId w:val="1"/>
              </w:numPr>
              <w:overflowPunct w:val="0"/>
              <w:ind w:left="567" w:right="101"/>
              <w:jc w:val="both"/>
              <w:textAlignment w:val="baseline"/>
            </w:pPr>
            <w:r>
              <w:t>Nacionalinio visuomenės sveikatos centro prie Sveikatos apsaugos ministerijos Šiaulių departamento Pakruojo skyriaus patikra dėl karantino režimo laikymosi ir Valstybės lygio ekstremaliosios situacijos likvidavimo ir pasekmių šalinimo priemonių laikymosi kontrolės (2021-01-18, patikrinimo aktas). Reikalavimų pažeidimų nenustatyta.</w:t>
            </w:r>
          </w:p>
          <w:p w14:paraId="686EB893" w14:textId="77777777" w:rsidR="0073558D" w:rsidRPr="00381EC3" w:rsidRDefault="0073558D" w:rsidP="00D26ED6">
            <w:pPr>
              <w:overflowPunct w:val="0"/>
              <w:ind w:left="167" w:right="101"/>
              <w:jc w:val="both"/>
              <w:textAlignment w:val="baseline"/>
            </w:pPr>
            <w:r>
              <w:rPr>
                <w:color w:val="FF0000"/>
              </w:rPr>
              <w:t xml:space="preserve">                </w:t>
            </w:r>
            <w:r w:rsidRPr="00381EC3">
              <w:rPr>
                <w:b/>
              </w:rPr>
              <w:t>Ūkinės – finansinės veiklos rezultatai</w:t>
            </w:r>
            <w:r>
              <w:t xml:space="preserve">: darbo užmokesčiui iš biudžeto skirta 207,4 tūkst. Eur, ML lėšomis – 183,4 tūkst. Eur. 2021 m. ilgalaikio turto neįsigyta. </w:t>
            </w:r>
            <w:r>
              <w:rPr>
                <w:color w:val="000000"/>
                <w:shd w:val="clear" w:color="auto" w:fill="FFFFFF"/>
              </w:rPr>
              <w:t>Kreditorinis įsiskolinimas 2021-12-31 sudaro 1627 Eur (1231 Eur – tėvų lėšos už 2021 m. gruodžio mėn. maitinimą; 396 Eur – maisto tiekėjų, komunalinių paslaugų lėšos).</w:t>
            </w:r>
            <w:r w:rsidRPr="00C3061F">
              <w:rPr>
                <w:color w:val="000000"/>
                <w:shd w:val="clear" w:color="auto" w:fill="FFFFFF"/>
              </w:rPr>
              <w:t xml:space="preserve"> </w:t>
            </w:r>
            <w:r>
              <w:rPr>
                <w:color w:val="000000"/>
                <w:shd w:val="clear" w:color="auto" w:fill="FFFFFF"/>
              </w:rPr>
              <w:t xml:space="preserve">Didžiausia išlaidų dalis buvo skirta darbo užmokesčiui ir komunalinėms paslaugoms bei patikroms apmokėti. Didžiausia paslaugų suma – 7998 Eur – skirta lopšelio-darželio apsaugos ir priešgaisrinės saugos įrengimo išlaidoms apmokėti. </w:t>
            </w:r>
          </w:p>
          <w:p w14:paraId="7AABBBDC" w14:textId="77777777" w:rsidR="0073558D" w:rsidRDefault="0073558D" w:rsidP="00D26ED6">
            <w:pPr>
              <w:overflowPunct w:val="0"/>
              <w:ind w:left="142" w:right="203"/>
              <w:jc w:val="both"/>
              <w:textAlignment w:val="baseline"/>
            </w:pPr>
            <w:r>
              <w:rPr>
                <w:b/>
                <w:color w:val="FF0000"/>
              </w:rPr>
              <w:t xml:space="preserve">                 </w:t>
            </w:r>
            <w:r w:rsidRPr="00C03F3E">
              <w:rPr>
                <w:b/>
              </w:rPr>
              <w:t xml:space="preserve">Problemos: </w:t>
            </w:r>
            <w:r w:rsidRPr="00C03F3E">
              <w:t xml:space="preserve">lopšelyje – darželyje </w:t>
            </w:r>
            <w:r>
              <w:t xml:space="preserve">dėl vis dar ikimokyklinėms įstaigoms galiojančių ribojimų stokojama bendravimu, kūrybiška kontaktine veikla, socialiniais ryšiais užpildyto ugdymo, o aukštas vaikų ir darbuotojų sergamumas, izoliavimasis trikdo įprastą įstaigos funkcionavimą. Probleminiais vis dar laikomi nesaugūs kiemo statiniai (rūsys, </w:t>
            </w:r>
            <w:proofErr w:type="spellStart"/>
            <w:r>
              <w:t>sandėlys</w:t>
            </w:r>
            <w:proofErr w:type="spellEnd"/>
            <w:r>
              <w:t xml:space="preserve">), dalis kiemo dangos. Rekonstruotas pagrindinis elektros įvadinio paskirstymo skydas, tačiau dar esama vidaus patalpų elektros instaliacijos, išorės ir vidaus atnaujinimo, remonto būtinybės problemų. </w:t>
            </w:r>
          </w:p>
          <w:p w14:paraId="2952ECAC" w14:textId="77777777" w:rsidR="0073558D" w:rsidRPr="00BF6865" w:rsidRDefault="0073558D" w:rsidP="00D26ED6">
            <w:pPr>
              <w:overflowPunct w:val="0"/>
              <w:ind w:left="142" w:right="203"/>
              <w:jc w:val="both"/>
              <w:textAlignment w:val="baseline"/>
              <w:rPr>
                <w:b/>
              </w:rPr>
            </w:pPr>
          </w:p>
        </w:tc>
      </w:tr>
    </w:tbl>
    <w:p w14:paraId="5BC98240" w14:textId="77777777" w:rsidR="006C4145" w:rsidRDefault="006C4145"/>
    <w:sectPr w:rsidR="006C4145" w:rsidSect="0073558D">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B3C3B"/>
    <w:multiLevelType w:val="hybridMultilevel"/>
    <w:tmpl w:val="DE1C93DC"/>
    <w:lvl w:ilvl="0" w:tplc="04270001">
      <w:start w:val="1"/>
      <w:numFmt w:val="bullet"/>
      <w:lvlText w:val=""/>
      <w:lvlJc w:val="left"/>
      <w:pPr>
        <w:ind w:left="887" w:hanging="360"/>
      </w:pPr>
      <w:rPr>
        <w:rFonts w:ascii="Symbol" w:hAnsi="Symbol" w:hint="default"/>
      </w:rPr>
    </w:lvl>
    <w:lvl w:ilvl="1" w:tplc="04270003" w:tentative="1">
      <w:start w:val="1"/>
      <w:numFmt w:val="bullet"/>
      <w:lvlText w:val="o"/>
      <w:lvlJc w:val="left"/>
      <w:pPr>
        <w:ind w:left="1607" w:hanging="360"/>
      </w:pPr>
      <w:rPr>
        <w:rFonts w:ascii="Courier New" w:hAnsi="Courier New" w:cs="Courier New" w:hint="default"/>
      </w:rPr>
    </w:lvl>
    <w:lvl w:ilvl="2" w:tplc="04270005" w:tentative="1">
      <w:start w:val="1"/>
      <w:numFmt w:val="bullet"/>
      <w:lvlText w:val=""/>
      <w:lvlJc w:val="left"/>
      <w:pPr>
        <w:ind w:left="2327" w:hanging="360"/>
      </w:pPr>
      <w:rPr>
        <w:rFonts w:ascii="Wingdings" w:hAnsi="Wingdings" w:hint="default"/>
      </w:rPr>
    </w:lvl>
    <w:lvl w:ilvl="3" w:tplc="04270001" w:tentative="1">
      <w:start w:val="1"/>
      <w:numFmt w:val="bullet"/>
      <w:lvlText w:val=""/>
      <w:lvlJc w:val="left"/>
      <w:pPr>
        <w:ind w:left="3047" w:hanging="360"/>
      </w:pPr>
      <w:rPr>
        <w:rFonts w:ascii="Symbol" w:hAnsi="Symbol" w:hint="default"/>
      </w:rPr>
    </w:lvl>
    <w:lvl w:ilvl="4" w:tplc="04270003" w:tentative="1">
      <w:start w:val="1"/>
      <w:numFmt w:val="bullet"/>
      <w:lvlText w:val="o"/>
      <w:lvlJc w:val="left"/>
      <w:pPr>
        <w:ind w:left="3767" w:hanging="360"/>
      </w:pPr>
      <w:rPr>
        <w:rFonts w:ascii="Courier New" w:hAnsi="Courier New" w:cs="Courier New" w:hint="default"/>
      </w:rPr>
    </w:lvl>
    <w:lvl w:ilvl="5" w:tplc="04270005" w:tentative="1">
      <w:start w:val="1"/>
      <w:numFmt w:val="bullet"/>
      <w:lvlText w:val=""/>
      <w:lvlJc w:val="left"/>
      <w:pPr>
        <w:ind w:left="4487" w:hanging="360"/>
      </w:pPr>
      <w:rPr>
        <w:rFonts w:ascii="Wingdings" w:hAnsi="Wingdings" w:hint="default"/>
      </w:rPr>
    </w:lvl>
    <w:lvl w:ilvl="6" w:tplc="04270001" w:tentative="1">
      <w:start w:val="1"/>
      <w:numFmt w:val="bullet"/>
      <w:lvlText w:val=""/>
      <w:lvlJc w:val="left"/>
      <w:pPr>
        <w:ind w:left="5207" w:hanging="360"/>
      </w:pPr>
      <w:rPr>
        <w:rFonts w:ascii="Symbol" w:hAnsi="Symbol" w:hint="default"/>
      </w:rPr>
    </w:lvl>
    <w:lvl w:ilvl="7" w:tplc="04270003" w:tentative="1">
      <w:start w:val="1"/>
      <w:numFmt w:val="bullet"/>
      <w:lvlText w:val="o"/>
      <w:lvlJc w:val="left"/>
      <w:pPr>
        <w:ind w:left="5927" w:hanging="360"/>
      </w:pPr>
      <w:rPr>
        <w:rFonts w:ascii="Courier New" w:hAnsi="Courier New" w:cs="Courier New" w:hint="default"/>
      </w:rPr>
    </w:lvl>
    <w:lvl w:ilvl="8" w:tplc="04270005" w:tentative="1">
      <w:start w:val="1"/>
      <w:numFmt w:val="bullet"/>
      <w:lvlText w:val=""/>
      <w:lvlJc w:val="left"/>
      <w:pPr>
        <w:ind w:left="66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58D"/>
    <w:rsid w:val="00242305"/>
    <w:rsid w:val="006C4145"/>
    <w:rsid w:val="007355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27BF9"/>
  <w15:chartTrackingRefBased/>
  <w15:docId w15:val="{534046AE-4A9D-4FAF-B02F-26CD86003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3558D"/>
    <w:pPr>
      <w:spacing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355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7298</Words>
  <Characters>4161</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saulutedarzelis pavaduotoja</dc:creator>
  <cp:keywords/>
  <dc:description/>
  <cp:lastModifiedBy>saulutedarzelis pavaduotoja</cp:lastModifiedBy>
  <cp:revision>1</cp:revision>
  <dcterms:created xsi:type="dcterms:W3CDTF">2022-01-24T13:22:00Z</dcterms:created>
  <dcterms:modified xsi:type="dcterms:W3CDTF">2022-01-24T13:29:00Z</dcterms:modified>
</cp:coreProperties>
</file>